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Calibri" w:hAnsi="Calibri" w:eastAsia="黑体" w:cs="Times New Roman"/>
          <w:b w:val="0"/>
          <w:bCs w:val="0"/>
          <w:sz w:val="36"/>
          <w:szCs w:val="28"/>
          <w:highlight w:val="none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-130810</wp:posOffset>
            </wp:positionV>
            <wp:extent cx="1035050" cy="1331595"/>
            <wp:effectExtent l="0" t="0" r="0" b="0"/>
            <wp:wrapNone/>
            <wp:docPr id="1" name="图片 2" descr="E:\3 2018年入职-外国语学院（葛永莉）\0 外语学院2018.07-至今\高清重制正确版院徽.png高清重制正确版院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E:\3 2018年入职-外国语学院（葛永莉）\0 外语学院2018.07-至今\高清重制正确版院徽.png高清重制正确版院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eastAsia="宋体" w:cs="Times New Roman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171450</wp:posOffset>
                </wp:positionV>
                <wp:extent cx="2799715" cy="676275"/>
                <wp:effectExtent l="0" t="0" r="6985" b="95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84985" y="989330"/>
                          <a:ext cx="279971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sz w:val="36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sz w:val="36"/>
                                <w:szCs w:val="44"/>
                                <w:lang w:val="en-US" w:eastAsia="zh-CN"/>
                              </w:rPr>
                              <w:t>合肥工业大学外国语学院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eastAsia="楷体" w:cs="Times New Roman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楷体" w:cs="Times New Roman"/>
                                <w:lang w:val="en-US" w:eastAsia="zh-CN"/>
                              </w:rPr>
                              <w:t>S</w:t>
                            </w:r>
                            <w:r>
                              <w:rPr>
                                <w:rFonts w:hint="eastAsia" w:ascii="Times New Roman" w:hAnsi="Times New Roman" w:eastAsia="楷体" w:cs="Times New Roman"/>
                                <w:lang w:val="en-US" w:eastAsia="zh-CN"/>
                              </w:rPr>
                              <w:t>CHOOL OF</w:t>
                            </w:r>
                            <w:r>
                              <w:rPr>
                                <w:rFonts w:hint="default" w:ascii="Times New Roman" w:hAnsi="Times New Roman" w:eastAsia="楷体" w:cs="Times New Roman"/>
                                <w:lang w:val="en-US" w:eastAsia="zh-CN"/>
                              </w:rPr>
                              <w:t xml:space="preserve"> F</w:t>
                            </w:r>
                            <w:r>
                              <w:rPr>
                                <w:rFonts w:hint="eastAsia" w:ascii="Times New Roman" w:hAnsi="Times New Roman" w:eastAsia="楷体" w:cs="Times New Roman"/>
                                <w:lang w:val="en-US" w:eastAsia="zh-CN"/>
                              </w:rPr>
                              <w:t>OREIGN</w:t>
                            </w:r>
                            <w:r>
                              <w:rPr>
                                <w:rFonts w:hint="default" w:ascii="Times New Roman" w:hAnsi="Times New Roman" w:eastAsia="楷体" w:cs="Times New Roman"/>
                                <w:lang w:val="en-US" w:eastAsia="zh-CN"/>
                              </w:rPr>
                              <w:t xml:space="preserve"> S</w:t>
                            </w:r>
                            <w:r>
                              <w:rPr>
                                <w:rFonts w:hint="eastAsia" w:ascii="Times New Roman" w:hAnsi="Times New Roman" w:eastAsia="楷体" w:cs="Times New Roman"/>
                                <w:lang w:val="en-US" w:eastAsia="zh-CN"/>
                              </w:rPr>
                              <w:t>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.55pt;margin-top:13.5pt;height:53.25pt;width:220.45pt;z-index:251659264;mso-width-relative:page;mso-height-relative:page;" fillcolor="#FFFFFF" filled="t" stroked="f" coordsize="21600,21600" o:gfxdata="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+HtXuNQAAAAKAQAADwAAAAAAAAABACAAAAAiAAAA&#10;ZHJzL2Rvd25yZXYueG1sUEsBAhQAFAAAAAgAh07iQHOQXhlEAgAAXAQAAA4AAAAAAAAAAQAgAAAA&#10;IwEAAGRycy9lMm9Eb2MueG1sUEsFBgAAAAAGAAYAWQEAANk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楷体" w:hAnsi="楷体" w:eastAsia="楷体" w:cs="楷体"/>
                          <w:b/>
                          <w:bCs/>
                          <w:sz w:val="36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sz w:val="36"/>
                          <w:szCs w:val="44"/>
                          <w:lang w:val="en-US" w:eastAsia="zh-CN"/>
                        </w:rPr>
                        <w:t>合肥工业大学外国语学院</w:t>
                      </w:r>
                    </w:p>
                    <w:p>
                      <w:pPr>
                        <w:jc w:val="center"/>
                        <w:rPr>
                          <w:rFonts w:hint="default" w:ascii="Times New Roman" w:hAnsi="Times New Roman" w:eastAsia="楷体" w:cs="Times New Roman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eastAsia="楷体" w:cs="Times New Roman"/>
                          <w:lang w:val="en-US" w:eastAsia="zh-CN"/>
                        </w:rPr>
                        <w:t>S</w:t>
                      </w:r>
                      <w:r>
                        <w:rPr>
                          <w:rFonts w:hint="eastAsia" w:ascii="Times New Roman" w:hAnsi="Times New Roman" w:eastAsia="楷体" w:cs="Times New Roman"/>
                          <w:lang w:val="en-US" w:eastAsia="zh-CN"/>
                        </w:rPr>
                        <w:t>CHOOL OF</w:t>
                      </w:r>
                      <w:r>
                        <w:rPr>
                          <w:rFonts w:hint="default" w:ascii="Times New Roman" w:hAnsi="Times New Roman" w:eastAsia="楷体" w:cs="Times New Roman"/>
                          <w:lang w:val="en-US" w:eastAsia="zh-CN"/>
                        </w:rPr>
                        <w:t xml:space="preserve"> F</w:t>
                      </w:r>
                      <w:r>
                        <w:rPr>
                          <w:rFonts w:hint="eastAsia" w:ascii="Times New Roman" w:hAnsi="Times New Roman" w:eastAsia="楷体" w:cs="Times New Roman"/>
                          <w:lang w:val="en-US" w:eastAsia="zh-CN"/>
                        </w:rPr>
                        <w:t>OREIGN</w:t>
                      </w:r>
                      <w:r>
                        <w:rPr>
                          <w:rFonts w:hint="default" w:ascii="Times New Roman" w:hAnsi="Times New Roman" w:eastAsia="楷体" w:cs="Times New Roman"/>
                          <w:lang w:val="en-US" w:eastAsia="zh-CN"/>
                        </w:rPr>
                        <w:t xml:space="preserve"> S</w:t>
                      </w:r>
                      <w:r>
                        <w:rPr>
                          <w:rFonts w:hint="eastAsia" w:ascii="Times New Roman" w:hAnsi="Times New Roman" w:eastAsia="楷体" w:cs="Times New Roman"/>
                          <w:lang w:val="en-US" w:eastAsia="zh-CN"/>
                        </w:rPr>
                        <w:t>TUDIES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52"/>
          <w:szCs w:val="5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52"/>
          <w:szCs w:val="5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52"/>
          <w:szCs w:val="5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lang w:val="en-US" w:eastAsia="zh-CN"/>
        </w:rPr>
        <w:t>外国语学院献礼新中国成立70周年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52"/>
          <w:szCs w:val="5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lang w:val="en-US" w:eastAsia="zh-CN"/>
        </w:rPr>
        <w:t>系列活动方案（四）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52"/>
          <w:szCs w:val="5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72"/>
          <w:szCs w:val="7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  <w:t>“青春颂祖国”班级歌咏比赛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56"/>
          <w:szCs w:val="56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56"/>
          <w:szCs w:val="5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外国语学院学生会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2019年9月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widowControl w:val="0"/>
        <w:numPr>
          <w:ilvl w:val="0"/>
          <w:numId w:val="1"/>
        </w:numPr>
        <w:jc w:val="both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活动背景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30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28"/>
          <w:szCs w:val="28"/>
          <w:shd w:val="clear" w:fill="FFFFFF"/>
        </w:rPr>
        <w:t>2019年是中华人民共和国建国70周年，穿越血与火的历史烟云，祖国母亲历经建设与改革的风雨洗礼，呈现出繁荣昌盛的局面</w:t>
      </w: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28"/>
          <w:szCs w:val="28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28"/>
          <w:szCs w:val="28"/>
          <w:shd w:val="clear" w:fill="FFFFFF"/>
        </w:rPr>
        <w:t>风雨砥砺，岁月如歌，70年披荆斩棘，70年风雨兼程，中国已从“站起来”到“富起来”，再到“强起来”。</w:t>
      </w:r>
      <w:r>
        <w:rPr>
          <w:rFonts w:hint="eastAsia" w:ascii="仿宋" w:hAnsi="仿宋" w:eastAsia="仿宋" w:cs="仿宋"/>
          <w:sz w:val="28"/>
          <w:szCs w:val="28"/>
        </w:rPr>
        <w:t>作为当代大学生，让我们用歌声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为祖国母亲庆生</w:t>
      </w:r>
      <w:r>
        <w:rPr>
          <w:rFonts w:hint="eastAsia" w:ascii="仿宋" w:hAnsi="仿宋" w:eastAsia="仿宋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此次比赛</w:t>
      </w:r>
      <w:r>
        <w:rPr>
          <w:rFonts w:hint="eastAsia" w:ascii="仿宋" w:hAnsi="仿宋" w:eastAsia="仿宋" w:cs="仿宋"/>
          <w:sz w:val="28"/>
          <w:szCs w:val="28"/>
        </w:rPr>
        <w:t>本着公平公正自愿的原则，以繁荣校园文化，营造高雅的文化氛围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通过比赛引导学生开始演唱，用歌声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歌唱祖国。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30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leftChars="0" w:right="30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活动目的及意义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300" w:firstLine="56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28"/>
          <w:szCs w:val="28"/>
          <w:shd w:val="clear" w:fill="FFFFFF"/>
        </w:rPr>
        <w:t>七十年来，新中国以令世界惊叹的速度从雨后初生，到如今的枝繁叶茂。在这一中国速度的背后，是几代青年人的青春，是他们的无私奉献，是他们的勇敢创新，是他们的弃小家以成大家的精神。所以，</w:t>
      </w: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28"/>
          <w:szCs w:val="28"/>
          <w:shd w:val="clear" w:fill="FFFFFF"/>
          <w:lang w:eastAsia="zh-CN"/>
        </w:rPr>
        <w:t>在这个新时期节点上，我们工大学子</w:t>
      </w: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28"/>
          <w:szCs w:val="28"/>
          <w:shd w:val="clear" w:fill="FFFFFF"/>
        </w:rPr>
        <w:t>不应故步自封，要将自己的梦想与中国梦紧密相连，</w:t>
      </w: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28"/>
          <w:szCs w:val="28"/>
          <w:shd w:val="clear" w:fill="FFFFFF"/>
          <w:lang w:eastAsia="zh-CN"/>
        </w:rPr>
        <w:t>鉴定爱国信念，</w:t>
      </w: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28"/>
          <w:szCs w:val="28"/>
          <w:shd w:val="clear" w:fill="FFFFFF"/>
        </w:rPr>
        <w:t>勇于作为，共铸中国梦!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300" w:firstLine="56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红歌内容积极向上，其情感真挚浓烈，其旋律优美高亢，是一种精神力量的源泉，是一种心灵感动的磁场，令人鼓舞，催人奋进。红歌铿锵有力，催人振奋。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在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演唱红歌、欣赏红歌的过程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中，同学们可以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在轻松愉快的过程中默默接受红色精神的洗礼，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以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激发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同学们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内心深处对健康向上、积极进取的文化追求。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同时坚定爱国信念，使其融入到工大学子日常和学习生活中的方方面面。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300" w:firstLine="56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leftChars="0" w:right="30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活动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名称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Chars="0" w:right="30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“青春颂祖国”班级歌咏比赛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Chars="0" w:right="30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</w:p>
    <w:p>
      <w:pPr>
        <w:numPr>
          <w:ilvl w:val="0"/>
          <w:numId w:val="2"/>
        </w:numPr>
        <w:shd w:val="solid" w:color="FFFFFF" w:fill="auto"/>
        <w:autoSpaceDN w:val="0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活动信息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主办单位：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合肥工业大学外国语学院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auto"/>
        <w:ind w:firstLine="560" w:firstLineChars="200"/>
        <w:textAlignment w:val="auto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活动时间：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2019年9月27日下午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活动地点：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合肥工业大学翡翠湖校区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活动对象：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外国语学院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全体学生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活动形式：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比赛共分为两部分，第一部分为军训红歌合唱大赛，以连队为单位参加比赛（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军训期间已举办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）；第二部分为班级红歌合唱大赛，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以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班级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为单位参加比赛，所选歌曲必须符合主题，可以是爱国主义的歌曲也可以是革命歌曲，内容必须积极向上。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numPr>
          <w:ilvl w:val="0"/>
          <w:numId w:val="2"/>
        </w:numPr>
        <w:shd w:val="solid" w:color="FFFFFF" w:fill="auto"/>
        <w:autoSpaceDN w:val="0"/>
        <w:ind w:left="0" w:leftChars="0" w:firstLine="0" w:firstLineChars="0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活动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实施</w:t>
      </w:r>
    </w:p>
    <w:p>
      <w:pPr>
        <w:numPr>
          <w:ilvl w:val="0"/>
          <w:numId w:val="0"/>
        </w:numPr>
        <w:shd w:val="solid" w:color="FFFFFF" w:fill="auto"/>
        <w:autoSpaceDN w:val="0"/>
        <w:ind w:leftChars="0"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（一）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前期准备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auto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（1）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班团建设部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召集各班团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组宣委员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开会，通知活动相关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（2）确定此次参加大合唱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比赛</w:t>
      </w:r>
      <w:r>
        <w:rPr>
          <w:rFonts w:hint="eastAsia" w:ascii="仿宋" w:hAnsi="仿宋" w:eastAsia="仿宋" w:cs="仿宋"/>
          <w:sz w:val="28"/>
          <w:szCs w:val="28"/>
        </w:rPr>
        <w:t>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连队及班级顺序。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（3）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审批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活动场地。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邀请学院领导、老师及大艺团合唱队成员，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成大赛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评审团。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活动宣传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联动各班班长、组宣委员</w:t>
      </w:r>
      <w:r>
        <w:rPr>
          <w:rFonts w:hint="eastAsia" w:ascii="仿宋" w:hAnsi="仿宋" w:eastAsia="仿宋" w:cs="仿宋"/>
          <w:sz w:val="28"/>
          <w:szCs w:val="28"/>
        </w:rPr>
        <w:t>，宣传此活动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利用外国语学院QQ公众号</w:t>
      </w:r>
      <w:r>
        <w:rPr>
          <w:rFonts w:hint="eastAsia" w:ascii="仿宋" w:hAnsi="仿宋" w:eastAsia="仿宋" w:cs="仿宋"/>
          <w:sz w:val="28"/>
          <w:szCs w:val="28"/>
        </w:rPr>
        <w:t>等新媒体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平台进行</w:t>
      </w:r>
      <w:r>
        <w:rPr>
          <w:rFonts w:hint="eastAsia" w:ascii="仿宋" w:hAnsi="仿宋" w:eastAsia="仿宋" w:cs="仿宋"/>
          <w:sz w:val="28"/>
          <w:szCs w:val="28"/>
        </w:rPr>
        <w:t>宣传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比赛规则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班级</w:t>
      </w:r>
      <w:r>
        <w:rPr>
          <w:rFonts w:hint="eastAsia" w:ascii="仿宋" w:hAnsi="仿宋" w:eastAsia="仿宋" w:cs="仿宋"/>
          <w:sz w:val="28"/>
          <w:szCs w:val="28"/>
        </w:rPr>
        <w:t>为单位进行比赛，每个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班级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sz w:val="28"/>
          <w:szCs w:val="28"/>
        </w:rPr>
        <w:t>首歌曲，自配伴奏（无伴奏酌情减分）。歌曲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应</w:t>
      </w:r>
      <w:r>
        <w:rPr>
          <w:rFonts w:hint="eastAsia" w:ascii="仿宋" w:hAnsi="仿宋" w:eastAsia="仿宋" w:cs="仿宋"/>
          <w:sz w:val="28"/>
          <w:szCs w:val="28"/>
        </w:rPr>
        <w:t>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红色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爱国歌曲</w:t>
      </w:r>
      <w:r>
        <w:rPr>
          <w:rFonts w:hint="eastAsia" w:ascii="仿宋" w:hAnsi="仿宋" w:eastAsia="仿宋" w:cs="仿宋"/>
          <w:sz w:val="28"/>
          <w:szCs w:val="28"/>
        </w:rPr>
        <w:t xml:space="preserve">，歌曲要求内容积极向上，曲调高昂。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连队或班级</w:t>
      </w:r>
      <w:r>
        <w:rPr>
          <w:rFonts w:hint="eastAsia" w:ascii="仿宋" w:hAnsi="仿宋" w:eastAsia="仿宋" w:cs="仿宋"/>
          <w:sz w:val="28"/>
          <w:szCs w:val="28"/>
        </w:rPr>
        <w:t>可自定口号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、朗诵等</w:t>
      </w:r>
      <w:r>
        <w:rPr>
          <w:rFonts w:hint="eastAsia" w:ascii="仿宋" w:hAnsi="仿宋" w:eastAsia="仿宋" w:cs="仿宋"/>
          <w:sz w:val="28"/>
          <w:szCs w:val="28"/>
        </w:rPr>
        <w:t>。内容朝气蓬勃，积极向上。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各班</w:t>
      </w:r>
      <w:r>
        <w:rPr>
          <w:rFonts w:hint="eastAsia" w:ascii="仿宋" w:hAnsi="仿宋" w:eastAsia="仿宋" w:cs="仿宋"/>
          <w:sz w:val="28"/>
          <w:szCs w:val="28"/>
        </w:rPr>
        <w:t xml:space="preserve">可在歌曲中自备道具，动作。     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每个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连队或班级</w:t>
      </w:r>
      <w:r>
        <w:rPr>
          <w:rFonts w:hint="eastAsia" w:ascii="仿宋" w:hAnsi="仿宋" w:eastAsia="仿宋" w:cs="仿宋"/>
          <w:sz w:val="28"/>
          <w:szCs w:val="28"/>
        </w:rPr>
        <w:t>一名指挥，配合并指挥演唱人员演唱。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歌曲演绎形式可创新</w:t>
      </w:r>
      <w:r>
        <w:rPr>
          <w:rFonts w:hint="eastAsia" w:ascii="仿宋" w:hAnsi="仿宋" w:eastAsia="仿宋" w:cs="仿宋"/>
          <w:sz w:val="28"/>
          <w:szCs w:val="28"/>
        </w:rPr>
        <w:t>，切不可偏离主题。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每班参与人数不能低于20人。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auto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（四）比赛流程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（1）由主持人致开幕词，介绍评委及嘉宾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48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（2）全体起立，奏唱国歌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48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（3）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各班</w:t>
      </w:r>
      <w:r>
        <w:rPr>
          <w:rFonts w:hint="eastAsia" w:ascii="仿宋" w:hAnsi="仿宋" w:eastAsia="仿宋" w:cs="仿宋"/>
          <w:sz w:val="28"/>
          <w:szCs w:val="28"/>
        </w:rPr>
        <w:t>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抽签</w:t>
      </w:r>
      <w:r>
        <w:rPr>
          <w:rFonts w:hint="eastAsia" w:ascii="仿宋" w:hAnsi="仿宋" w:eastAsia="仿宋" w:cs="仿宋"/>
          <w:sz w:val="28"/>
          <w:szCs w:val="28"/>
        </w:rPr>
        <w:t>顺序进行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比赛。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480" w:lineRule="auto"/>
        <w:ind w:firstLine="560" w:firstLineChars="200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（4）所有参赛连队和班级演唱结束后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统一收取打分表。计分原则为去掉一个最高分、一个最低分，取平均数。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480" w:lineRule="auto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仿宋" w:hAnsi="仿宋" w:eastAsia="仿宋" w:cs="仿宋"/>
          <w:bCs/>
          <w:color w:val="1D1B11"/>
          <w:sz w:val="28"/>
          <w:szCs w:val="28"/>
        </w:rPr>
      </w:pPr>
      <w:r>
        <w:rPr>
          <w:rFonts w:hint="eastAsia" w:ascii="仿宋" w:hAnsi="仿宋" w:eastAsia="仿宋" w:cs="仿宋"/>
          <w:bCs/>
          <w:color w:val="1D1B11"/>
          <w:sz w:val="28"/>
          <w:szCs w:val="28"/>
        </w:rPr>
        <w:t>一等奖1名、二等奖2名、三等奖3名，</w:t>
      </w:r>
      <w:r>
        <w:rPr>
          <w:rFonts w:hint="eastAsia" w:ascii="仿宋" w:hAnsi="仿宋" w:eastAsia="仿宋" w:cs="仿宋"/>
          <w:bCs/>
          <w:color w:val="1D1B11"/>
          <w:sz w:val="28"/>
          <w:szCs w:val="28"/>
          <w:lang w:val="en-US" w:eastAsia="zh-CN"/>
        </w:rPr>
        <w:t>优秀奖若干。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sz w:val="28"/>
          <w:szCs w:val="28"/>
        </w:rPr>
        <w:t>经费预算</w:t>
      </w:r>
    </w:p>
    <w:tbl>
      <w:tblPr>
        <w:tblStyle w:val="4"/>
        <w:tblW w:w="9715" w:type="dxa"/>
        <w:tblInd w:w="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1954"/>
        <w:gridCol w:w="1954"/>
        <w:gridCol w:w="1954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序号</w:t>
            </w:r>
          </w:p>
        </w:tc>
        <w:tc>
          <w:tcPr>
            <w:tcW w:w="195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项目</w:t>
            </w:r>
          </w:p>
        </w:tc>
        <w:tc>
          <w:tcPr>
            <w:tcW w:w="195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单价</w:t>
            </w:r>
          </w:p>
        </w:tc>
        <w:tc>
          <w:tcPr>
            <w:tcW w:w="195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数量</w:t>
            </w:r>
          </w:p>
        </w:tc>
        <w:tc>
          <w:tcPr>
            <w:tcW w:w="195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</w:t>
            </w:r>
          </w:p>
        </w:tc>
        <w:tc>
          <w:tcPr>
            <w:tcW w:w="1954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中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性笔</w:t>
            </w:r>
          </w:p>
        </w:tc>
        <w:tc>
          <w:tcPr>
            <w:tcW w:w="195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5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10</w:t>
            </w:r>
          </w:p>
        </w:tc>
        <w:tc>
          <w:tcPr>
            <w:tcW w:w="195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2</w:t>
            </w:r>
          </w:p>
        </w:tc>
        <w:tc>
          <w:tcPr>
            <w:tcW w:w="1954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荣誉证书</w:t>
            </w:r>
          </w:p>
        </w:tc>
        <w:tc>
          <w:tcPr>
            <w:tcW w:w="195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7</w:t>
            </w:r>
          </w:p>
        </w:tc>
        <w:tc>
          <w:tcPr>
            <w:tcW w:w="195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10</w:t>
            </w:r>
          </w:p>
        </w:tc>
        <w:tc>
          <w:tcPr>
            <w:tcW w:w="195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4</w:t>
            </w:r>
          </w:p>
        </w:tc>
        <w:tc>
          <w:tcPr>
            <w:tcW w:w="1954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海报、横幅</w:t>
            </w:r>
          </w:p>
        </w:tc>
        <w:tc>
          <w:tcPr>
            <w:tcW w:w="195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5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</w:t>
            </w:r>
          </w:p>
        </w:tc>
        <w:tc>
          <w:tcPr>
            <w:tcW w:w="195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89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5</w:t>
            </w:r>
          </w:p>
        </w:tc>
        <w:tc>
          <w:tcPr>
            <w:tcW w:w="1954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席卡</w:t>
            </w:r>
          </w:p>
        </w:tc>
        <w:tc>
          <w:tcPr>
            <w:tcW w:w="195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95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95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89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总价</w:t>
            </w:r>
          </w:p>
        </w:tc>
        <w:tc>
          <w:tcPr>
            <w:tcW w:w="7816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310</w:t>
            </w:r>
          </w:p>
        </w:tc>
      </w:tr>
    </w:tbl>
    <w:p>
      <w:pPr>
        <w:numPr>
          <w:ilvl w:val="0"/>
          <w:numId w:val="0"/>
        </w:numPr>
        <w:shd w:val="solid" w:color="FFFFFF" w:fill="auto"/>
        <w:autoSpaceDN w:val="0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</w:p>
    <w:p>
      <w:pPr>
        <w:numPr>
          <w:ilvl w:val="0"/>
          <w:numId w:val="0"/>
        </w:numPr>
        <w:shd w:val="solid" w:color="FFFFFF" w:fill="auto"/>
        <w:autoSpaceDN w:val="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七、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注意事项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sz w:val="28"/>
          <w:szCs w:val="28"/>
        </w:rPr>
        <w:t>进入赛场的所有人员，必须保持赛场安静和维护良好的比赛秩序。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sz w:val="28"/>
          <w:szCs w:val="28"/>
        </w:rPr>
        <w:t>赛场禁止一切有碍公共场所文明卫生的行为。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sz w:val="28"/>
          <w:szCs w:val="28"/>
        </w:rPr>
        <w:t>确定赛场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时</w:t>
      </w:r>
      <w:r>
        <w:rPr>
          <w:rFonts w:hint="eastAsia" w:ascii="仿宋" w:hAnsi="仿宋" w:eastAsia="仿宋" w:cs="仿宋"/>
          <w:sz w:val="28"/>
          <w:szCs w:val="28"/>
        </w:rPr>
        <w:t>，应充分考虑竞赛规模。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</w:t>
      </w:r>
      <w:r>
        <w:rPr>
          <w:rFonts w:hint="eastAsia" w:ascii="仿宋" w:hAnsi="仿宋" w:eastAsia="仿宋" w:cs="仿宋"/>
          <w:sz w:val="28"/>
          <w:szCs w:val="28"/>
        </w:rPr>
        <w:t xml:space="preserve">熟悉比赛的具体情况，拟订必要的补充规定。 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5、</w:t>
      </w:r>
      <w:r>
        <w:rPr>
          <w:rFonts w:hint="eastAsia" w:ascii="仿宋" w:hAnsi="仿宋" w:eastAsia="仿宋" w:cs="仿宋"/>
          <w:sz w:val="28"/>
          <w:szCs w:val="28"/>
        </w:rPr>
        <w:t>细致检查比赛场地、器材及其他必需用品。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6、</w:t>
      </w:r>
      <w:r>
        <w:rPr>
          <w:rFonts w:hint="eastAsia" w:ascii="仿宋" w:hAnsi="仿宋" w:eastAsia="仿宋" w:cs="仿宋"/>
          <w:sz w:val="28"/>
          <w:szCs w:val="28"/>
        </w:rPr>
        <w:t>加强与参赛队伍的联系。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7、</w:t>
      </w:r>
      <w:r>
        <w:rPr>
          <w:rFonts w:hint="eastAsia" w:ascii="仿宋" w:hAnsi="仿宋" w:eastAsia="仿宋" w:cs="仿宋"/>
          <w:sz w:val="28"/>
          <w:szCs w:val="28"/>
        </w:rPr>
        <w:t>严肃、认真、公正、准确地执行比赛规程和规则。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8、 </w:t>
      </w:r>
      <w:r>
        <w:rPr>
          <w:rFonts w:hint="eastAsia" w:ascii="仿宋" w:hAnsi="仿宋" w:eastAsia="仿宋" w:cs="仿宋"/>
          <w:sz w:val="28"/>
          <w:szCs w:val="28"/>
        </w:rPr>
        <w:t>恪尽己职，确保赛场维持良好的竞赛环境，使参赛者不受观众干扰。</w:t>
      </w:r>
    </w:p>
    <w:p>
      <w:pPr>
        <w:bidi w:val="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104A76"/>
    <w:multiLevelType w:val="singleLevel"/>
    <w:tmpl w:val="86104A7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351FCC8"/>
    <w:multiLevelType w:val="singleLevel"/>
    <w:tmpl w:val="5351FCC8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87F32"/>
    <w:rsid w:val="278C5A51"/>
    <w:rsid w:val="384A584D"/>
    <w:rsid w:val="53D31337"/>
    <w:rsid w:val="54B1142E"/>
    <w:rsid w:val="58E647DC"/>
    <w:rsid w:val="60A87F32"/>
    <w:rsid w:val="618424A8"/>
    <w:rsid w:val="720272AE"/>
    <w:rsid w:val="7B7731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2019-09-21T14:13:00Z</dcterms:created>
  <dc:creator>雰~~雰</dc:creator>
  <cp:lastModifiedBy>石玉龙</cp:lastModifiedBy>
  <dcterms:modified xsi:type="dcterms:W3CDTF">2019-09-22T01:44:44Z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